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263A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宋体" w:hAnsi="宋体"/>
          <w:b/>
          <w:bCs w:val="0"/>
          <w:sz w:val="21"/>
          <w:szCs w:val="21"/>
          <w:lang w:val="en-US" w:eastAsia="zh-CN"/>
        </w:rPr>
      </w:pPr>
      <w:r>
        <w:rPr>
          <w:rFonts w:hint="eastAsia" w:ascii="宋体" w:hAnsi="宋体"/>
          <w:b/>
          <w:bCs w:val="0"/>
          <w:sz w:val="21"/>
          <w:szCs w:val="21"/>
          <w:lang w:val="en-US" w:eastAsia="zh-CN"/>
        </w:rPr>
        <w:t>附件1:</w:t>
      </w:r>
    </w:p>
    <w:p w14:paraId="380C08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宋体" w:hAnsi="宋体"/>
          <w:b/>
          <w:bCs w:val="0"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bCs w:val="0"/>
          <w:sz w:val="36"/>
          <w:szCs w:val="36"/>
          <w:lang w:val="en-US" w:eastAsia="zh-CN"/>
        </w:rPr>
        <w:t>2026年上半年</w:t>
      </w:r>
      <w:r>
        <w:rPr>
          <w:rFonts w:hint="eastAsia" w:ascii="宋体" w:hAnsi="宋体"/>
          <w:b/>
          <w:bCs w:val="0"/>
          <w:sz w:val="36"/>
          <w:szCs w:val="36"/>
        </w:rPr>
        <w:t>商务部</w:t>
      </w:r>
      <w:r>
        <w:rPr>
          <w:rFonts w:hint="eastAsia" w:ascii="宋体" w:hAnsi="宋体"/>
          <w:b/>
          <w:bCs w:val="0"/>
          <w:sz w:val="36"/>
          <w:szCs w:val="36"/>
          <w:lang w:val="en-US" w:eastAsia="zh-CN"/>
        </w:rPr>
        <w:t>国际贸易经济合作研究院博士后招收计划表</w:t>
      </w:r>
    </w:p>
    <w:p w14:paraId="4E2DF0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宋体" w:hAnsi="宋体"/>
          <w:b/>
          <w:bCs w:val="0"/>
          <w:sz w:val="36"/>
          <w:szCs w:val="36"/>
          <w:lang w:val="en-US" w:eastAsia="zh-CN"/>
        </w:rPr>
      </w:pPr>
    </w:p>
    <w:tbl>
      <w:tblPr>
        <w:tblStyle w:val="5"/>
        <w:tblW w:w="501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8"/>
        <w:gridCol w:w="2256"/>
        <w:gridCol w:w="7402"/>
        <w:gridCol w:w="4283"/>
      </w:tblGrid>
      <w:tr w14:paraId="5C4B4F2E">
        <w:tc>
          <w:tcPr>
            <w:tcW w:w="334" w:type="pct"/>
            <w:tcBorders>
              <w:tl2br w:val="nil"/>
              <w:tr2bl w:val="nil"/>
            </w:tcBorders>
            <w:vAlign w:val="center"/>
          </w:tcPr>
          <w:p w14:paraId="2CDBD50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/>
                <w:b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/>
                <w:b/>
                <w:sz w:val="32"/>
                <w:szCs w:val="32"/>
              </w:rPr>
              <w:t>序号</w:t>
            </w:r>
          </w:p>
        </w:tc>
        <w:tc>
          <w:tcPr>
            <w:tcW w:w="7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B834A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宋体"/>
                <w:b/>
                <w:bCs w:val="0"/>
                <w:kern w:val="2"/>
                <w:sz w:val="32"/>
                <w:szCs w:val="32"/>
                <w:lang w:val="en-US" w:eastAsia="zh-CN" w:bidi="ar-SA"/>
                <w14:ligatures w14:val="standardContextual"/>
              </w:rPr>
            </w:pPr>
            <w:r>
              <w:rPr>
                <w:rFonts w:hint="eastAsia" w:ascii="仿宋_GB2312" w:hAnsi="仿宋_GB2312" w:eastAsia="仿宋_GB2312"/>
                <w:b/>
                <w:sz w:val="32"/>
                <w:szCs w:val="32"/>
                <w:lang w:val="en-US" w:eastAsia="zh-CN"/>
              </w:rPr>
              <w:t>合作导师</w:t>
            </w:r>
          </w:p>
        </w:tc>
        <w:tc>
          <w:tcPr>
            <w:tcW w:w="2477" w:type="pct"/>
            <w:tcBorders>
              <w:tl2br w:val="nil"/>
              <w:tr2bl w:val="nil"/>
            </w:tcBorders>
            <w:vAlign w:val="center"/>
          </w:tcPr>
          <w:p w14:paraId="24434CF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/>
                <w:b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/>
                <w:sz w:val="32"/>
                <w:szCs w:val="32"/>
                <w:lang w:val="en-US" w:eastAsia="zh-CN"/>
              </w:rPr>
              <w:t>拟研究方向</w:t>
            </w:r>
          </w:p>
        </w:tc>
        <w:tc>
          <w:tcPr>
            <w:tcW w:w="1433" w:type="pct"/>
            <w:tcBorders>
              <w:tl2br w:val="nil"/>
              <w:tr2bl w:val="nil"/>
            </w:tcBorders>
            <w:vAlign w:val="center"/>
          </w:tcPr>
          <w:p w14:paraId="1530DAA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/>
                <w:b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/>
                <w:sz w:val="32"/>
                <w:szCs w:val="32"/>
                <w:lang w:val="en-US" w:eastAsia="zh-CN"/>
              </w:rPr>
              <w:t>招收人数</w:t>
            </w:r>
          </w:p>
        </w:tc>
      </w:tr>
      <w:tr w14:paraId="277D218D">
        <w:trPr>
          <w:trHeight w:val="991" w:hRule="atLeast"/>
        </w:trPr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73DE7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  <w:t>1</w:t>
            </w:r>
          </w:p>
        </w:tc>
        <w:tc>
          <w:tcPr>
            <w:tcW w:w="7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BCE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王雪坤</w:t>
            </w:r>
          </w:p>
        </w:tc>
        <w:tc>
          <w:tcPr>
            <w:tcW w:w="24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53B5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both"/>
              <w:textAlignment w:val="auto"/>
              <w:rPr>
                <w:rFonts w:hint="default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  <w:t>世界经济、地缘经济、对外贸易</w:t>
            </w:r>
          </w:p>
        </w:tc>
        <w:tc>
          <w:tcPr>
            <w:tcW w:w="14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683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default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  <w:t>全职1人</w:t>
            </w:r>
          </w:p>
        </w:tc>
      </w:tr>
      <w:tr w14:paraId="64723E50">
        <w:trPr>
          <w:trHeight w:val="991" w:hRule="atLeast"/>
        </w:trPr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B3882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  <w:t>2</w:t>
            </w:r>
          </w:p>
        </w:tc>
        <w:tc>
          <w:tcPr>
            <w:tcW w:w="7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8CF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default" w:ascii="仿宋_GB2312" w:eastAsia="仿宋_GB2312" w:cs="仿宋_GB231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王红霞</w:t>
            </w:r>
          </w:p>
        </w:tc>
        <w:tc>
          <w:tcPr>
            <w:tcW w:w="24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F74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both"/>
              <w:textAlignment w:val="auto"/>
              <w:rPr>
                <w:rFonts w:hint="default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  <w:t>产业链供应链合作、全球经贸治理</w:t>
            </w:r>
            <w:bookmarkStart w:id="0" w:name="_GoBack"/>
            <w:bookmarkEnd w:id="0"/>
          </w:p>
        </w:tc>
        <w:tc>
          <w:tcPr>
            <w:tcW w:w="14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EB31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  <w:t>全职1人</w:t>
            </w:r>
          </w:p>
        </w:tc>
      </w:tr>
      <w:tr w14:paraId="5E8737F3">
        <w:trPr>
          <w:trHeight w:val="991" w:hRule="atLeast"/>
        </w:trPr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0D534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  <w:t>3</w:t>
            </w:r>
          </w:p>
        </w:tc>
        <w:tc>
          <w:tcPr>
            <w:tcW w:w="7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E97F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李俊</w:t>
            </w:r>
          </w:p>
        </w:tc>
        <w:tc>
          <w:tcPr>
            <w:tcW w:w="24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E100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both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数字贸易、服务贸易及其标准化</w:t>
            </w:r>
          </w:p>
        </w:tc>
        <w:tc>
          <w:tcPr>
            <w:tcW w:w="14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F2FD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全职1人 在职1人</w:t>
            </w:r>
          </w:p>
        </w:tc>
      </w:tr>
      <w:tr w14:paraId="08FFBC7F">
        <w:trPr>
          <w:trHeight w:val="991" w:hRule="atLeast"/>
        </w:trPr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3995D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  <w:t>4</w:t>
            </w:r>
          </w:p>
        </w:tc>
        <w:tc>
          <w:tcPr>
            <w:tcW w:w="7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A084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许英明</w:t>
            </w:r>
          </w:p>
        </w:tc>
        <w:tc>
          <w:tcPr>
            <w:tcW w:w="24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5CD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both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绿色经济、绿色贸易</w:t>
            </w:r>
          </w:p>
        </w:tc>
        <w:tc>
          <w:tcPr>
            <w:tcW w:w="14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12A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在职1人</w:t>
            </w:r>
          </w:p>
        </w:tc>
      </w:tr>
      <w:tr w14:paraId="2E462393">
        <w:trPr>
          <w:trHeight w:val="991" w:hRule="atLeast"/>
        </w:trPr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EEBE9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  <w:t>5</w:t>
            </w:r>
          </w:p>
        </w:tc>
        <w:tc>
          <w:tcPr>
            <w:tcW w:w="7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B5C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程慧</w:t>
            </w:r>
          </w:p>
        </w:tc>
        <w:tc>
          <w:tcPr>
            <w:tcW w:w="24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B73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both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出口管制、经济制裁</w:t>
            </w:r>
          </w:p>
        </w:tc>
        <w:tc>
          <w:tcPr>
            <w:tcW w:w="14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00A8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全职1人</w:t>
            </w:r>
          </w:p>
        </w:tc>
      </w:tr>
      <w:tr w14:paraId="507AD41A">
        <w:trPr>
          <w:trHeight w:val="991" w:hRule="atLeast"/>
        </w:trPr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FCAC3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  <w:t>6</w:t>
            </w:r>
          </w:p>
        </w:tc>
        <w:tc>
          <w:tcPr>
            <w:tcW w:w="7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8F6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范鹏辉</w:t>
            </w:r>
          </w:p>
        </w:tc>
        <w:tc>
          <w:tcPr>
            <w:tcW w:w="24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47E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both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利用外资、跨国公司、服务业开放、自贸试验区</w:t>
            </w:r>
          </w:p>
        </w:tc>
        <w:tc>
          <w:tcPr>
            <w:tcW w:w="14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88B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全职1人</w:t>
            </w:r>
          </w:p>
        </w:tc>
      </w:tr>
      <w:tr w14:paraId="2E255FA3">
        <w:trPr>
          <w:trHeight w:val="991" w:hRule="atLeast"/>
        </w:trPr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E4416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  <w:t>7</w:t>
            </w:r>
          </w:p>
        </w:tc>
        <w:tc>
          <w:tcPr>
            <w:tcW w:w="7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0EF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武芳</w:t>
            </w:r>
          </w:p>
        </w:tc>
        <w:tc>
          <w:tcPr>
            <w:tcW w:w="24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B87E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both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国际投资</w:t>
            </w:r>
          </w:p>
        </w:tc>
        <w:tc>
          <w:tcPr>
            <w:tcW w:w="14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553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全职1人</w:t>
            </w:r>
          </w:p>
        </w:tc>
      </w:tr>
      <w:tr w14:paraId="7E1658AD">
        <w:trPr>
          <w:trHeight w:val="991" w:hRule="atLeast"/>
        </w:trPr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74FED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  <w:t>8</w:t>
            </w:r>
          </w:p>
        </w:tc>
        <w:tc>
          <w:tcPr>
            <w:tcW w:w="7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300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祁欣</w:t>
            </w:r>
          </w:p>
        </w:tc>
        <w:tc>
          <w:tcPr>
            <w:tcW w:w="24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D28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both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国际经贸合作、国际关系</w:t>
            </w:r>
          </w:p>
        </w:tc>
        <w:tc>
          <w:tcPr>
            <w:tcW w:w="14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A205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全职2人</w:t>
            </w:r>
          </w:p>
        </w:tc>
      </w:tr>
      <w:tr w14:paraId="4C6DCF3D">
        <w:trPr>
          <w:trHeight w:val="991" w:hRule="atLeast"/>
        </w:trPr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51BAA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  <w:t>9</w:t>
            </w:r>
          </w:p>
        </w:tc>
        <w:tc>
          <w:tcPr>
            <w:tcW w:w="7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6BF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姚铃</w:t>
            </w:r>
          </w:p>
        </w:tc>
        <w:tc>
          <w:tcPr>
            <w:tcW w:w="24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E55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both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国际贸易、世界经济、计量经济统计等</w:t>
            </w:r>
          </w:p>
        </w:tc>
        <w:tc>
          <w:tcPr>
            <w:tcW w:w="14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C0E9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hAnsi="Times New Roman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全职1人 在职1人</w:t>
            </w:r>
          </w:p>
        </w:tc>
      </w:tr>
      <w:tr w14:paraId="6497EE8D">
        <w:trPr>
          <w:trHeight w:val="596" w:hRule="atLeast"/>
        </w:trPr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EF7EE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leftChars="0" w:right="0" w:rightChars="0"/>
              <w:jc w:val="center"/>
              <w:textAlignment w:val="auto"/>
              <w:rPr>
                <w:rFonts w:hint="default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  <w:t>10</w:t>
            </w:r>
          </w:p>
        </w:tc>
        <w:tc>
          <w:tcPr>
            <w:tcW w:w="7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27D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张建平</w:t>
            </w:r>
          </w:p>
        </w:tc>
        <w:tc>
          <w:tcPr>
            <w:tcW w:w="24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B7C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both"/>
              <w:textAlignment w:val="auto"/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世界经济、国际贸易、国际金融、国际区域合作、产业经济、绿色贸易、绿色消费、绿色价值链</w:t>
            </w:r>
          </w:p>
        </w:tc>
        <w:tc>
          <w:tcPr>
            <w:tcW w:w="14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9AC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/>
              <w:jc w:val="center"/>
              <w:textAlignment w:val="auto"/>
              <w:rPr>
                <w:rFonts w:hint="eastAsia" w:ascii="仿宋_GB2312" w:eastAsia="仿宋_GB2312" w:cs="仿宋_GB2312"/>
                <w:bCs/>
                <w:kern w:val="2"/>
                <w:sz w:val="32"/>
                <w:szCs w:val="32"/>
                <w:lang w:val="en-US" w:eastAsia="zh-CN" w:bidi="ar"/>
                <w14:ligatures w14:val="standardContextual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lang w:val="en-US" w:eastAsia="zh-CN" w:bidi="ar"/>
              </w:rPr>
              <w:t>全职1人</w:t>
            </w:r>
          </w:p>
        </w:tc>
      </w:tr>
    </w:tbl>
    <w:p w14:paraId="1B6F4C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/>
        <w:textAlignment w:val="auto"/>
      </w:pPr>
    </w:p>
    <w:sectPr>
      <w:pgSz w:w="16838" w:h="11906" w:orient="landscape"/>
      <w:pgMar w:top="1440" w:right="1080" w:bottom="1440" w:left="108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F19082"/>
    <w:rsid w:val="17FD6D98"/>
    <w:rsid w:val="3D56ABB5"/>
    <w:rsid w:val="3ECF93EB"/>
    <w:rsid w:val="3FD708DA"/>
    <w:rsid w:val="4FF19082"/>
    <w:rsid w:val="6DAD23B1"/>
    <w:rsid w:val="7CBF78C6"/>
    <w:rsid w:val="7F9B9BAC"/>
    <w:rsid w:val="9EFF8813"/>
    <w:rsid w:val="DF6E3615"/>
    <w:rsid w:val="E77EF70A"/>
    <w:rsid w:val="E7BF9E38"/>
    <w:rsid w:val="F5E384C5"/>
    <w:rsid w:val="F7748C15"/>
    <w:rsid w:val="FBCB04B7"/>
    <w:rsid w:val="FDE1CC5F"/>
    <w:rsid w:val="FFFB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宋体"/>
      <w:bCs/>
      <w:kern w:val="2"/>
      <w:sz w:val="21"/>
      <w:szCs w:val="21"/>
      <w:lang w:val="en-US" w:eastAsia="zh-CN" w:bidi="ar-SA"/>
      <w14:ligatures w14:val="standardContextual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Office_12.1.25895.25895_F1E327BC-269C-435d-A152-05C5408002CA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2025-05-23T06:05:00Z</dcterms:created>
  <dc:creator>Lu Hua</dc:creator>
  <cp:lastModifiedBy>Lu Hua</cp:lastModifiedBy>
  <dcterms:modified xsi:type="dcterms:W3CDTF">2026-05-26T14:35:46Z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2052-12.1.25895.25895</vt:lpwstr>
  </property>
  <property fmtid="{D5CDD505-2E9C-101B-9397-08002B2CF9AE}" pid="3" name="ICV">
    <vt:lpwstr>29925FEBC26FAC6727CA2A681DC8AC7A_41</vt:lpwstr>
  </property>
</Properties>
</file>